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tbl>
      <w:tblPr>
        <w:tblStyle w:val="TableGrid"/>
        <w:tblW w:w="12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80"/>
      </w:tblPr>
      <w:tblGrid>
        <w:gridCol w:w="735"/>
        <w:gridCol w:w="4620"/>
        <w:gridCol w:w="6120"/>
        <w:gridCol w:w="555"/>
      </w:tblGrid>
      <w:tr w14:paraId="22820C00" w:rsidTr="628C5BCF">
        <w:tblPrEx>
          <w:tblW w:w="1203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80"/>
        </w:tblPrEx>
        <w:trPr>
          <w:trHeight w:val="157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0A2D92"/>
            <w:vAlign w:val="center"/>
          </w:tcPr>
          <w:p w:rsidR="452E37EB" w:rsidP="628C5BCF" w14:paraId="32DA2C5D" w14:textId="1DE261A2">
            <w:pPr>
              <w:suppressLineNumbers w:val="0"/>
              <w:bidi w:val="0"/>
              <w:spacing w:before="0" w:beforeAutospacing="0" w:after="0" w:afterAutospacing="0" w:line="279" w:lineRule="auto"/>
              <w:ind w:left="0" w:right="0"/>
              <w:jc w:val="right"/>
              <w:rPr>
                <w:rFonts w:ascii="Open Sans" w:eastAsia="Open Sans" w:hAnsi="Open Sans" w:cs="Open Sans"/>
                <w:b/>
                <w:bCs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70"/>
                <w:szCs w:val="70"/>
                <w:lang w:val="en-GB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0A2D92"/>
            <w:vAlign w:val="center"/>
          </w:tcPr>
          <w:p w:rsidR="452E37EB" w:rsidP="628C5BCF" w14:paraId="5E2E920A" w14:textId="42976E24">
            <w:pPr>
              <w:suppressLineNumbers w:val="0"/>
              <w:bidi w:val="0"/>
              <w:spacing w:before="0" w:beforeAutospacing="0" w:after="0" w:afterAutospacing="0" w:line="279" w:lineRule="auto"/>
              <w:ind w:left="0" w:right="0"/>
              <w:jc w:val="lef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70"/>
                <w:szCs w:val="70"/>
                <w:lang w:val="en-GB"/>
              </w:rPr>
            </w:pPr>
            <w:r w:rsidRPr="628C5BCF" w:rsidR="628C5BCF">
              <w:rPr>
                <w:rFonts w:asciiTheme="minorAscii" w:eastAsiaTheme="minorEastAsia" w:hAnsi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70"/>
                <w:szCs w:val="70"/>
                <w:lang w:val="en-GB" w:eastAsia="ja-JP" w:bidi="ar-SA"/>
              </w:rPr>
              <w:t>INVOICE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0A2D92"/>
            <w:vAlign w:val="center"/>
          </w:tcPr>
          <w:p w:rsidR="452E37EB" w:rsidP="452E37EB" w14:paraId="2FA77361" w14:textId="5197A9DB">
            <w:p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Shade="FF" w:themeTint="FF"/>
                <w:sz w:val="16"/>
                <w:szCs w:val="16"/>
              </w:rPr>
            </w:pPr>
            <w:r w:rsidRPr="452E37EB">
              <w:rPr>
                <w:rFonts w:asciiTheme="minorAscii" w:eastAsiaTheme="minorEastAsia" w:hAnsiTheme="minorAscii" w:cstheme="minorBidi"/>
                <w:b/>
                <w:bCs/>
                <w:i w:val="0"/>
                <w:iCs w:val="0"/>
                <w:caps w:val="0"/>
                <w:smallCaps w:val="0"/>
                <w:color w:val="FFFFFF" w:themeColor="background1" w:themeShade="FF" w:themeTint="FF"/>
                <w:sz w:val="20"/>
                <w:szCs w:val="20"/>
                <w:lang w:eastAsia="ja-JP" w:bidi="ar-SA"/>
              </w:rPr>
              <w:t>Zylker</w:t>
            </w:r>
            <w:r w:rsidRPr="452E37EB">
              <w:rPr>
                <w:rFonts w:asciiTheme="minorAscii" w:eastAsiaTheme="minorEastAsia" w:hAnsiTheme="minorAscii" w:cstheme="minorBidi"/>
                <w:b/>
                <w:bCs/>
                <w:i w:val="0"/>
                <w:iCs w:val="0"/>
                <w:caps w:val="0"/>
                <w:smallCaps w:val="0"/>
                <w:color w:val="FFFFFF" w:themeColor="background1" w:themeShade="FF" w:themeTint="FF"/>
                <w:sz w:val="20"/>
                <w:szCs w:val="20"/>
                <w:lang w:eastAsia="ja-JP" w:bidi="ar-SA"/>
              </w:rPr>
              <w:t xml:space="preserve"> PC Build</w:t>
            </w:r>
            <w:r w:rsidRPr="452E37EB">
              <w:rPr>
                <w:rFonts w:asciiTheme="minorAscii" w:eastAsiaTheme="minorEastAsia" w:hAnsiTheme="minorAscii" w:cstheme="minorBidi"/>
                <w:b/>
                <w:bCs/>
                <w:i w:val="0"/>
                <w:iCs w:val="0"/>
                <w:caps w:val="0"/>
                <w:smallCaps w:val="0"/>
                <w:color w:val="FFFFFF" w:themeColor="background1" w:themeShade="FF" w:themeTint="FF"/>
                <w:sz w:val="20"/>
                <w:szCs w:val="20"/>
                <w:lang w:eastAsia="ja-JP" w:bidi="ar-SA"/>
              </w:rPr>
              <w:t>s</w:t>
            </w:r>
            <w:r>
              <w:br/>
            </w:r>
            <w:r w:rsidRPr="452E37EB">
              <w:rPr>
                <w:rFonts w:asciiTheme="minorAscii" w:eastAsiaTheme="minorEastAsia" w:hAnsi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Shade="FF" w:themeTint="FF"/>
                <w:sz w:val="16"/>
                <w:szCs w:val="16"/>
                <w:lang w:eastAsia="ja-JP" w:bidi="ar-SA"/>
              </w:rPr>
              <w:t>14B, Northern Street</w:t>
            </w:r>
          </w:p>
          <w:p w:rsidR="452E37EB" w:rsidP="452E37EB" w14:paraId="27382F4C" w14:textId="2F11F945">
            <w:pPr>
              <w:bidi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Shade="FF" w:themeTint="FF"/>
                <w:sz w:val="16"/>
                <w:szCs w:val="16"/>
              </w:rPr>
            </w:pPr>
            <w:r w:rsidRPr="452E37EB">
              <w:rPr>
                <w:rFonts w:asciiTheme="minorAscii" w:eastAsiaTheme="minorEastAsia" w:hAnsi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Shade="FF" w:themeTint="FF"/>
                <w:sz w:val="16"/>
                <w:szCs w:val="16"/>
                <w:lang w:eastAsia="ja-JP" w:bidi="ar-SA"/>
              </w:rPr>
              <w:t>Greater South Avenue</w:t>
            </w:r>
          </w:p>
          <w:p w:rsidR="452E37EB" w:rsidP="452E37EB" w14:paraId="18420077" w14:textId="03F3FA12">
            <w:pPr>
              <w:bidi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Shade="FF" w:themeTint="FF"/>
                <w:sz w:val="16"/>
                <w:szCs w:val="16"/>
              </w:rPr>
            </w:pPr>
            <w:r w:rsidRPr="452E37EB">
              <w:rPr>
                <w:rFonts w:asciiTheme="minorAscii" w:eastAsiaTheme="minorEastAsia" w:hAnsi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Shade="FF" w:themeTint="FF"/>
                <w:sz w:val="16"/>
                <w:szCs w:val="16"/>
                <w:lang w:eastAsia="ja-JP" w:bidi="ar-SA"/>
              </w:rPr>
              <w:t>New York, New York 10001</w:t>
            </w:r>
          </w:p>
          <w:p w:rsidR="452E37EB" w:rsidP="452E37EB" w14:paraId="6843A150" w14:textId="221B9B88">
            <w:pPr>
              <w:bidi w:val="0"/>
              <w:jc w:val="righ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Shade="FF" w:themeTint="FF"/>
                <w:sz w:val="16"/>
                <w:szCs w:val="16"/>
              </w:rPr>
            </w:pPr>
            <w:r w:rsidRPr="452E37EB">
              <w:rPr>
                <w:rFonts w:asciiTheme="minorAscii" w:eastAsiaTheme="minorEastAsia" w:hAnsi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Shade="FF" w:themeTint="FF"/>
                <w:sz w:val="16"/>
                <w:szCs w:val="16"/>
                <w:lang w:eastAsia="ja-JP" w:bidi="ar-SA"/>
              </w:rPr>
              <w:t>U.S.A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0A2D92"/>
            <w:vAlign w:val="center"/>
          </w:tcPr>
          <w:p w:rsidR="452E37EB" w:rsidP="452E37EB" w14:paraId="77C94141" w14:textId="63251CFE">
            <w:pPr>
              <w:bidi w:val="0"/>
              <w:spacing w:line="240" w:lineRule="auto"/>
              <w:jc w:val="right"/>
              <w:rPr>
                <w:rFonts w:asciiTheme="minorAscii" w:eastAsiaTheme="minorEastAsia" w:hAnsiTheme="minorAscii" w:cstheme="minorBidi"/>
                <w:b/>
                <w:bCs/>
                <w:i w:val="0"/>
                <w:iCs w:val="0"/>
                <w:caps w:val="0"/>
                <w:smallCaps w:val="0"/>
                <w:color w:val="FFFFFF" w:themeColor="background1" w:themeShade="FF" w:themeTint="FF"/>
                <w:sz w:val="20"/>
                <w:szCs w:val="20"/>
                <w:lang w:eastAsia="ja-JP" w:bidi="ar-SA"/>
              </w:rPr>
            </w:pPr>
          </w:p>
        </w:tc>
      </w:tr>
      <w:tr w14:paraId="785A974E" w:rsidTr="628C5BCF">
        <w:tblPrEx>
          <w:tblW w:w="12030" w:type="dxa"/>
          <w:tblLayout w:type="fixed"/>
          <w:tblLook w:val="0680"/>
        </w:tblPrEx>
        <w:trPr>
          <w:trHeight w:val="6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E2E8FE"/>
            <w:vAlign w:val="center"/>
          </w:tcPr>
          <w:p w:rsidR="452E37EB" w:rsidP="452E37EB" w14:paraId="0CD4049E" w14:textId="52B3B54C">
            <w:pPr>
              <w:bidi w:val="0"/>
              <w:spacing w:line="279" w:lineRule="auto"/>
              <w:jc w:val="center"/>
              <w:rPr>
                <w:rFonts w:ascii="Open Sans" w:eastAsia="Open Sans" w:hAnsi="Open Sans" w:cs="Open Sans"/>
                <w:b/>
                <w:bCs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4"/>
                <w:szCs w:val="24"/>
                <w:lang w:val="en-GB"/>
              </w:rPr>
            </w:pPr>
          </w:p>
        </w:tc>
        <w:tc>
          <w:tcPr>
            <w:tcW w:w="4620" w:type="dxa"/>
            <w:tcBorders>
              <w:top w:val="nil"/>
              <w:left w:val="nil"/>
            </w:tcBorders>
            <w:shd w:val="clear" w:color="auto" w:fill="E2E8FE"/>
            <w:vAlign w:val="center"/>
          </w:tcPr>
          <w:p w:rsidR="452E37EB" w:rsidP="452E37EB" w14:paraId="6A54AF6A" w14:textId="11926C8D">
            <w:pPr>
              <w:bidi w:val="0"/>
              <w:spacing w:line="279" w:lineRule="auto"/>
              <w:jc w:val="center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Shade="FF" w:themeTint="FF"/>
                <w:sz w:val="24"/>
                <w:szCs w:val="24"/>
                <w:lang w:val="en-GB"/>
              </w:rPr>
            </w:pPr>
          </w:p>
        </w:tc>
        <w:tc>
          <w:tcPr>
            <w:tcW w:w="6120" w:type="dxa"/>
            <w:tcBorders>
              <w:top w:val="nil"/>
            </w:tcBorders>
            <w:shd w:val="clear" w:color="auto" w:fill="E2E8FE"/>
            <w:vAlign w:val="center"/>
          </w:tcPr>
          <w:p w:rsidR="452E37EB" w:rsidP="452E37EB" w14:paraId="2CC8B995" w14:textId="4B542458">
            <w:pPr>
              <w:bidi w:val="0"/>
              <w:spacing w:line="240" w:lineRule="auto"/>
              <w:jc w:val="right"/>
              <w:rPr>
                <w:rFonts w:asciiTheme="minorAscii" w:eastAsiaTheme="minorEastAsia" w:hAnsi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eastAsia="ja-JP" w:bidi="ar-SA"/>
              </w:rPr>
            </w:pPr>
            <w:r w:rsidRPr="452E37EB">
              <w:rPr>
                <w:rFonts w:asciiTheme="minorAscii" w:eastAsiaTheme="minorEastAsia" w:hAnsi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eastAsia="ja-JP" w:bidi="ar-SA"/>
              </w:rPr>
              <w:t xml:space="preserve">BALANCE DUE </w:t>
            </w:r>
            <w:r w:rsidRPr="452E37EB">
              <w:rPr>
                <w:rFonts w:asciiTheme="minorAscii" w:eastAsiaTheme="minorEastAsia" w:hAnsiTheme="minorAscii" w:cstheme="minorBidi"/>
                <w:b/>
                <w:bCs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eastAsia="ja-JP" w:bidi="ar-SA"/>
              </w:rPr>
              <w:t>$343.35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E2E8FE"/>
            <w:vAlign w:val="center"/>
          </w:tcPr>
          <w:p w:rsidR="452E37EB" w:rsidP="452E37EB" w14:paraId="2073EAF9" w14:textId="05211B39">
            <w:pPr>
              <w:bidi w:val="0"/>
              <w:spacing w:line="240" w:lineRule="auto"/>
              <w:jc w:val="center"/>
              <w:rPr>
                <w:rFonts w:asciiTheme="minorAscii" w:eastAsiaTheme="minorEastAsia" w:hAnsiTheme="minorAscii" w:cstheme="minorBidi"/>
                <w:b/>
                <w:bCs/>
                <w:i w:val="0"/>
                <w:iCs w:val="0"/>
                <w:caps w:val="0"/>
                <w:smallCaps w:val="0"/>
                <w:color w:val="FFFFFF" w:themeColor="background1" w:themeShade="FF" w:themeTint="FF"/>
                <w:sz w:val="24"/>
                <w:szCs w:val="24"/>
                <w:lang w:eastAsia="ja-JP" w:bidi="ar-SA"/>
              </w:rPr>
            </w:pPr>
          </w:p>
        </w:tc>
      </w:tr>
    </w:tbl>
    <w:p w:rsidR="452E37EB" w:rsidP="452E37EB" w14:paraId="01B5A6B2" w14:textId="1D57230D">
      <w:pPr>
        <w:suppressLineNumbers w:val="0"/>
        <w:bidi w:val="0"/>
        <w:spacing w:before="0" w:beforeAutospacing="0" w:after="160" w:afterAutospacing="0" w:line="279" w:lineRule="auto"/>
        <w:ind w:left="0" w:right="0"/>
        <w:jc w:val="right"/>
        <w:rPr>
          <w:rFonts w:ascii="Lucida Sans" w:eastAsia="Lucida Sans" w:hAnsi="Lucida Sans" w:cs="Lucida Sans"/>
          <w:sz w:val="18"/>
          <w:szCs w:val="18"/>
        </w:rPr>
      </w:pPr>
    </w:p>
    <w:tbl>
      <w:tblPr>
        <w:tblStyle w:val="TableGrid"/>
        <w:tblW w:w="118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A0"/>
      </w:tblPr>
      <w:tblGrid>
        <w:gridCol w:w="675"/>
        <w:gridCol w:w="5748"/>
        <w:gridCol w:w="3375"/>
        <w:gridCol w:w="1648"/>
        <w:gridCol w:w="448"/>
      </w:tblGrid>
      <w:tr w14:paraId="6B013B1B" w:rsidTr="628C5BCF">
        <w:tblPrEx>
          <w:tblW w:w="1189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A0"/>
        </w:tblPrEx>
        <w:trPr>
          <w:trHeight w:val="300"/>
        </w:trPr>
        <w:tc>
          <w:tcPr>
            <w:tcW w:w="675" w:type="dxa"/>
          </w:tcPr>
          <w:p w:rsidR="452E37EB" w:rsidP="452E37EB" w14:paraId="2524421D" w14:textId="6CD028CE">
            <w:pPr>
              <w:bidi w:val="0"/>
              <w:spacing w:line="279" w:lineRule="auto"/>
              <w:jc w:val="left"/>
              <w:rPr>
                <w:rFonts w:ascii="Open Sans" w:eastAsia="Open Sans" w:hAnsi="Open Sans" w:cs="Open Sans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5748" w:type="dxa"/>
          </w:tcPr>
          <w:p w:rsidR="452E37EB" w:rsidP="628C5BCF" w14:paraId="44B54347" w14:textId="6380D203">
            <w:pPr>
              <w:bidi w:val="0"/>
              <w:spacing w:before="0" w:beforeAutospacing="0" w:after="160" w:afterAutospacing="0" w:line="279" w:lineRule="auto"/>
              <w:ind w:left="0" w:right="0"/>
              <w:jc w:val="lef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628C5BCF" w:rsidR="628C5BCF">
              <w:rPr>
                <w:rFonts w:ascii="Open Sans" w:eastAsia="Open Sans" w:hAnsi="Open Sans" w:cs="Open Sans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Ms. Joanne L. Fisher</w:t>
            </w:r>
            <w:r>
              <w:br/>
            </w:r>
            <w:r w:rsidRPr="628C5BCF" w:rsidR="628C5BCF"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4507, Lake Floyd Circle </w:t>
            </w:r>
            <w:r>
              <w:br/>
            </w:r>
            <w:r w:rsidRPr="628C5BCF" w:rsidR="628C5BCF"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Chevy Chase</w:t>
            </w:r>
            <w:r>
              <w:br/>
            </w:r>
            <w:r w:rsidRPr="628C5BCF" w:rsidR="628C5BCF"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20815 Maryland</w:t>
            </w:r>
          </w:p>
        </w:tc>
        <w:tc>
          <w:tcPr>
            <w:tcW w:w="3375" w:type="dxa"/>
            <w:vAlign w:val="center"/>
          </w:tcPr>
          <w:p w:rsidR="452E37EB" w:rsidP="452E37EB" w14:paraId="78616A88" w14:textId="7C87B6AF">
            <w:pPr>
              <w:bidi w:val="0"/>
              <w:jc w:val="righ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Shade="80" w:themeTint="FF"/>
                <w:sz w:val="18"/>
                <w:szCs w:val="18"/>
                <w:lang w:val="en-GB"/>
              </w:rPr>
            </w:pPr>
            <w:r w:rsidRPr="452E37EB"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Shade="80" w:themeTint="FF"/>
                <w:sz w:val="18"/>
                <w:szCs w:val="18"/>
                <w:lang w:val="en-GB"/>
              </w:rPr>
              <w:t>Invoice#</w:t>
            </w:r>
          </w:p>
          <w:p w:rsidR="452E37EB" w:rsidP="452E37EB" w14:paraId="7D9C9880" w14:textId="27C90353">
            <w:pPr>
              <w:bidi w:val="0"/>
              <w:jc w:val="righ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Shade="80" w:themeTint="FF"/>
                <w:sz w:val="18"/>
                <w:szCs w:val="18"/>
                <w:lang w:val="en-GB"/>
              </w:rPr>
            </w:pPr>
            <w:r w:rsidRPr="452E37EB"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Shade="80" w:themeTint="FF"/>
                <w:sz w:val="18"/>
                <w:szCs w:val="18"/>
                <w:lang w:val="en-GB"/>
              </w:rPr>
              <w:t>Invoice Date</w:t>
            </w:r>
          </w:p>
          <w:p w:rsidR="452E37EB" w:rsidP="452E37EB" w14:paraId="5062B285" w14:textId="1776EF99">
            <w:pPr>
              <w:bidi w:val="0"/>
              <w:jc w:val="righ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Shade="80" w:themeTint="FF"/>
                <w:sz w:val="18"/>
                <w:szCs w:val="18"/>
                <w:lang w:val="en-GB"/>
              </w:rPr>
            </w:pPr>
            <w:r w:rsidRPr="452E37EB"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Shade="80" w:themeTint="FF"/>
                <w:sz w:val="18"/>
                <w:szCs w:val="18"/>
                <w:lang w:val="en-GB"/>
              </w:rPr>
              <w:t>Terms</w:t>
            </w:r>
          </w:p>
          <w:p w:rsidR="452E37EB" w:rsidP="452E37EB" w14:paraId="44C6BF5F" w14:textId="6DA147DD">
            <w:pPr>
              <w:bidi w:val="0"/>
              <w:jc w:val="righ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Shade="80" w:themeTint="FF"/>
                <w:sz w:val="18"/>
                <w:szCs w:val="18"/>
                <w:lang w:val="en-GB"/>
              </w:rPr>
            </w:pPr>
            <w:r w:rsidRPr="452E37EB"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Shade="80" w:themeTint="FF"/>
                <w:sz w:val="18"/>
                <w:szCs w:val="18"/>
                <w:lang w:val="en-GB"/>
              </w:rPr>
              <w:t>Due Date</w:t>
            </w:r>
          </w:p>
        </w:tc>
        <w:tc>
          <w:tcPr>
            <w:tcW w:w="1648" w:type="dxa"/>
            <w:vAlign w:val="center"/>
          </w:tcPr>
          <w:p w:rsidR="452E37EB" w:rsidP="452E37EB" w14:paraId="302B8414" w14:textId="7E210FF1">
            <w:pPr>
              <w:bidi w:val="0"/>
              <w:jc w:val="right"/>
              <w:rPr>
                <w:rFonts w:ascii="Open Sans" w:eastAsia="Open Sans" w:hAnsi="Open Sans" w:cs="Open Sans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/>
              </w:rPr>
            </w:pPr>
            <w:r w:rsidRPr="452E37EB">
              <w:rPr>
                <w:rFonts w:ascii="Open Sans" w:eastAsia="Open Sans" w:hAnsi="Open Sans" w:cs="Open Sans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/>
              </w:rPr>
              <w:t>INV-000004</w:t>
            </w:r>
          </w:p>
          <w:p w:rsidR="452E37EB" w:rsidP="452E37EB" w14:paraId="223CDFA6" w14:textId="03F14CC2">
            <w:pPr>
              <w:bidi w:val="0"/>
              <w:jc w:val="right"/>
              <w:rPr>
                <w:rFonts w:ascii="Open Sans" w:eastAsia="Open Sans" w:hAnsi="Open Sans" w:cs="Open Sans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/>
              </w:rPr>
            </w:pPr>
            <w:r w:rsidRPr="452E37EB">
              <w:rPr>
                <w:rFonts w:ascii="Open Sans" w:eastAsia="Open Sans" w:hAnsi="Open Sans" w:cs="Open Sans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/>
              </w:rPr>
              <w:t>18 May 2024</w:t>
            </w:r>
          </w:p>
          <w:p w:rsidR="452E37EB" w:rsidP="452E37EB" w14:paraId="4EF766FC" w14:textId="478B1FA0">
            <w:pPr>
              <w:bidi w:val="0"/>
              <w:jc w:val="right"/>
              <w:rPr>
                <w:rFonts w:ascii="Open Sans" w:eastAsia="Open Sans" w:hAnsi="Open Sans" w:cs="Open Sans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/>
              </w:rPr>
            </w:pPr>
            <w:r w:rsidRPr="452E37EB">
              <w:rPr>
                <w:rFonts w:ascii="Open Sans" w:eastAsia="Open Sans" w:hAnsi="Open Sans" w:cs="Open Sans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/>
              </w:rPr>
              <w:t>Due on Receipt</w:t>
            </w:r>
          </w:p>
          <w:p w:rsidR="452E37EB" w:rsidP="452E37EB" w14:paraId="6C0CAFDB" w14:textId="62FE497B">
            <w:pPr>
              <w:bidi w:val="0"/>
              <w:jc w:val="right"/>
              <w:rPr>
                <w:rFonts w:ascii="Open Sans" w:eastAsia="Open Sans" w:hAnsi="Open Sans" w:cs="Open Sans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/>
              </w:rPr>
            </w:pPr>
            <w:r w:rsidRPr="452E37EB">
              <w:rPr>
                <w:rFonts w:ascii="Open Sans" w:eastAsia="Open Sans" w:hAnsi="Open Sans" w:cs="Open Sans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/>
              </w:rPr>
              <w:t>18 June 2024</w:t>
            </w:r>
          </w:p>
        </w:tc>
        <w:tc>
          <w:tcPr>
            <w:tcW w:w="448" w:type="dxa"/>
            <w:vAlign w:val="center"/>
          </w:tcPr>
          <w:p w:rsidR="452E37EB" w:rsidP="452E37EB" w14:paraId="4F63F099" w14:textId="56A31FE7">
            <w:pPr>
              <w:bidi w:val="0"/>
              <w:jc w:val="righ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/>
              </w:rPr>
            </w:pPr>
          </w:p>
        </w:tc>
      </w:tr>
    </w:tbl>
    <w:p w:rsidR="452E37EB" w:rsidP="628C5BCF" w14:paraId="7483284A" w14:textId="3F6F92B0">
      <w:pPr>
        <w:suppressLineNumbers w:val="0"/>
        <w:bidi w:val="0"/>
        <w:spacing w:before="0" w:beforeAutospacing="0" w:after="160" w:afterAutospacing="0" w:line="279" w:lineRule="auto"/>
        <w:ind w:left="0" w:right="0"/>
        <w:jc w:val="left"/>
        <w:rPr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</w:pPr>
      <w:r>
        <w:br/>
      </w:r>
      <w:r>
        <w:tab/>
      </w:r>
      <w:r w:rsidRPr="628C5BCF" w:rsidR="628C5BCF">
        <w:rPr>
          <w:rFonts w:asciiTheme="minorAscii" w:eastAsiaTheme="minorEastAsia" w:hAnsiTheme="minorAscii" w:cstheme="minorBidi"/>
          <w:b/>
          <w:bCs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 w:eastAsia="ja-JP" w:bidi="ar-SA"/>
        </w:rPr>
        <w:t>Ship To</w:t>
      </w:r>
      <w:r>
        <w:br/>
      </w:r>
      <w:r>
        <w:tab/>
      </w:r>
      <w:r w:rsidRPr="628C5BCF" w:rsidR="628C5BCF">
        <w:rPr>
          <w:rFonts w:asciiTheme="minorAscii" w:eastAsiaTheme="minorEastAsia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 w:eastAsia="ja-JP" w:bidi="ar-SA"/>
        </w:rPr>
        <w:t>4507 Lake Floyd Circle</w:t>
      </w:r>
      <w:r>
        <w:br/>
      </w:r>
      <w:r>
        <w:tab/>
      </w:r>
      <w:r w:rsidRPr="628C5BCF" w:rsidR="628C5BCF">
        <w:rPr>
          <w:rFonts w:asciiTheme="minorAscii" w:eastAsiaTheme="minorEastAsia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 w:eastAsia="ja-JP" w:bidi="ar-SA"/>
        </w:rPr>
        <w:t xml:space="preserve">Chevy Chase </w:t>
      </w:r>
      <w:r>
        <w:br/>
      </w:r>
      <w:r>
        <w:tab/>
      </w:r>
      <w:r w:rsidRPr="628C5BCF" w:rsidR="628C5BCF">
        <w:rPr>
          <w:rFonts w:asciiTheme="minorAscii" w:eastAsiaTheme="minorEastAsia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 w:eastAsia="ja-JP" w:bidi="ar-SA"/>
        </w:rPr>
        <w:t>20815 Maryland</w:t>
      </w:r>
    </w:p>
    <w:p w:rsidR="452E37EB" w:rsidP="628C5BCF" w14:paraId="464300B9" w14:textId="18B9D91E">
      <w:pPr>
        <w:suppressLineNumbers w:val="0"/>
        <w:bidi w:val="0"/>
        <w:spacing w:before="0" w:beforeAutospacing="0" w:after="160" w:afterAutospacing="0" w:line="279" w:lineRule="auto"/>
        <w:ind w:left="0" w:right="0"/>
        <w:jc w:val="left"/>
        <w:rPr>
          <w:rFonts w:ascii="Lucida Sans" w:eastAsia="Lucida Sans" w:hAnsi="Lucida Sans" w:cs="Lucida Sans"/>
          <w:color w:val="auto"/>
          <w:sz w:val="18"/>
          <w:szCs w:val="18"/>
        </w:rPr>
      </w:pPr>
    </w:p>
    <w:tbl>
      <w:tblPr>
        <w:tblStyle w:val="PlainTable3"/>
        <w:tblW w:w="11265" w:type="dxa"/>
        <w:tblBorders>
          <w:insideH w:val="single" w:sz="12" w:space="0" w:color="D1D1D1" w:themeColor="background2" w:themeShade="E6"/>
        </w:tblBorders>
        <w:tblLayout w:type="fixed"/>
        <w:tblLook w:val="0600"/>
      </w:tblPr>
      <w:tblGrid>
        <w:gridCol w:w="780"/>
        <w:gridCol w:w="690"/>
        <w:gridCol w:w="4950"/>
        <w:gridCol w:w="2025"/>
        <w:gridCol w:w="2460"/>
        <w:gridCol w:w="360"/>
      </w:tblGrid>
      <w:tr w14:paraId="2E47156B" w:rsidTr="628C5BCF">
        <w:tblPrEx>
          <w:tblW w:w="11265" w:type="dxa"/>
          <w:tblBorders>
            <w:insideH w:val="single" w:sz="12" w:space="0" w:color="D1D1D1" w:themeColor="background2" w:themeShade="E6"/>
          </w:tblBorders>
          <w:tblLayout w:type="fixed"/>
          <w:tblLook w:val="0600"/>
        </w:tblPrEx>
        <w:trPr>
          <w:trHeight w:val="300"/>
        </w:trPr>
        <w:tc>
          <w:tcPr>
            <w:tcW w:w="780" w:type="dxa"/>
            <w:tcBorders>
              <w:bottom w:val="nil"/>
            </w:tcBorders>
          </w:tcPr>
          <w:p w:rsidR="452E37EB" w:rsidP="452E37EB" w14:paraId="0F5A1929" w14:textId="1AEE3D67">
            <w:pPr>
              <w:suppressLineNumbers w:val="0"/>
              <w:bidi w:val="0"/>
              <w:spacing w:before="0" w:beforeAutospacing="0" w:after="0" w:afterAutospacing="0" w:line="279" w:lineRule="auto"/>
              <w:ind w:left="0" w:right="0"/>
              <w:jc w:val="left"/>
              <w:rPr>
                <w:rFonts w:asciiTheme="minorAscii" w:eastAsiaTheme="minorEastAsia" w:hAnsi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  <w:lang w:eastAsia="ja-JP" w:bidi="ar-SA"/>
              </w:rPr>
            </w:pPr>
          </w:p>
        </w:tc>
        <w:tc>
          <w:tcPr>
            <w:tcW w:w="690" w:type="dxa"/>
            <w:vAlign w:val="center"/>
          </w:tcPr>
          <w:p w:rsidR="452E37EB" w:rsidP="452E37EB" w14:paraId="6541702E" w14:textId="1C6C3CBE">
            <w:pPr>
              <w:bidi w:val="0"/>
              <w:spacing w:line="279" w:lineRule="auto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747474" w:themeColor="background2" w:themeShade="80" w:themeTint="FF"/>
                <w:sz w:val="20"/>
                <w:szCs w:val="20"/>
                <w:lang w:eastAsia="ja-JP" w:bidi="ar-SA"/>
              </w:rPr>
            </w:pP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747474" w:themeColor="background2" w:themeShade="80" w:themeTint="FF"/>
                <w:sz w:val="20"/>
                <w:szCs w:val="20"/>
                <w:lang w:eastAsia="ja-JP" w:bidi="ar-SA"/>
              </w:rPr>
              <w:t>#</w:t>
            </w:r>
          </w:p>
        </w:tc>
        <w:tc>
          <w:tcPr>
            <w:tcW w:w="4950" w:type="dxa"/>
          </w:tcPr>
          <w:p w:rsidR="452E37EB" w:rsidP="452E37EB" w14:paraId="67662718" w14:textId="638926B4">
            <w:pPr>
              <w:suppressLineNumbers w:val="0"/>
              <w:bidi w:val="0"/>
              <w:spacing w:before="0" w:beforeAutospacing="0" w:after="0" w:afterAutospacing="0" w:line="279" w:lineRule="auto"/>
              <w:ind w:left="0" w:right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747474" w:themeColor="background2" w:themeShade="80" w:themeTint="FF"/>
                <w:sz w:val="20"/>
                <w:szCs w:val="20"/>
                <w:lang w:eastAsia="ja-JP" w:bidi="ar-SA"/>
              </w:rPr>
            </w:pP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747474" w:themeColor="background2" w:themeShade="80" w:themeTint="FF"/>
                <w:sz w:val="20"/>
                <w:szCs w:val="20"/>
                <w:lang w:eastAsia="ja-JP" w:bidi="ar-SA"/>
              </w:rPr>
              <w:t>ITEM &amp; DESCRIPTION</w:t>
            </w:r>
          </w:p>
        </w:tc>
        <w:tc>
          <w:tcPr>
            <w:tcW w:w="2025" w:type="dxa"/>
          </w:tcPr>
          <w:p w:rsidR="452E37EB" w:rsidP="452E37EB" w14:paraId="28E34C5B" w14:textId="4C033C9F">
            <w:pPr>
              <w:bidi w:val="0"/>
              <w:spacing w:line="279" w:lineRule="auto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747474" w:themeColor="background2" w:themeShade="80" w:themeTint="FF"/>
                <w:sz w:val="20"/>
                <w:szCs w:val="20"/>
                <w:lang w:eastAsia="ja-JP" w:bidi="ar-SA"/>
              </w:rPr>
            </w:pPr>
          </w:p>
        </w:tc>
        <w:tc>
          <w:tcPr>
            <w:tcW w:w="2460" w:type="dxa"/>
            <w:vAlign w:val="top"/>
          </w:tcPr>
          <w:p w:rsidR="452E37EB" w:rsidP="452E37EB" w14:paraId="27E7D9BC" w14:textId="1289B2BD">
            <w:pPr>
              <w:bidi w:val="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747474" w:themeColor="background2" w:themeShade="80" w:themeTint="FF"/>
                <w:sz w:val="20"/>
                <w:szCs w:val="20"/>
                <w:lang w:eastAsia="ja-JP" w:bidi="ar-SA"/>
              </w:rPr>
            </w:pP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747474" w:themeColor="background2" w:themeShade="80" w:themeTint="FF"/>
                <w:sz w:val="20"/>
                <w:szCs w:val="20"/>
                <w:lang w:eastAsia="ja-JP" w:bidi="ar-SA"/>
              </w:rPr>
              <w:t>AMOUNT</w:t>
            </w:r>
          </w:p>
        </w:tc>
        <w:tc>
          <w:tcPr>
            <w:tcW w:w="360" w:type="dxa"/>
          </w:tcPr>
          <w:p w:rsidR="452E37EB" w:rsidP="452E37EB" w14:paraId="76051E19" w14:textId="21C4BF46">
            <w:pPr>
              <w:bidi w:val="0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747474" w:themeColor="background2" w:themeShade="80" w:themeTint="FF"/>
                <w:sz w:val="19"/>
                <w:szCs w:val="19"/>
              </w:rPr>
            </w:pPr>
          </w:p>
        </w:tc>
      </w:tr>
      <w:tr w14:paraId="48CE458B" w:rsidTr="628C5BCF">
        <w:tblPrEx>
          <w:tblW w:w="11265" w:type="dxa"/>
          <w:tblLayout w:type="fixed"/>
          <w:tblLook w:val="0600"/>
        </w:tblPrEx>
        <w:trPr>
          <w:trHeight w:val="9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452E37EB" w:rsidP="452E37EB" w14:paraId="3A7C987D" w14:textId="173AE6ED">
            <w:pPr>
              <w:bidi w:val="0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</w:rPr>
            </w:pPr>
          </w:p>
          <w:p w:rsidR="452E37EB" w:rsidP="452E37EB" w14:paraId="2D3E1AE2" w14:textId="073C5244">
            <w:pPr>
              <w:bidi w:val="0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</w:rPr>
            </w:pPr>
          </w:p>
        </w:tc>
        <w:tc>
          <w:tcPr>
            <w:tcW w:w="690" w:type="dxa"/>
            <w:tcBorders>
              <w:left w:val="nil"/>
            </w:tcBorders>
            <w:vAlign w:val="center"/>
          </w:tcPr>
          <w:p w:rsidR="452E37EB" w:rsidP="452E37EB" w14:paraId="08C5542B" w14:textId="6F3B44FD">
            <w:pPr>
              <w:bidi w:val="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ja-JP" w:bidi="ar-SA"/>
              </w:rPr>
            </w:pP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ja-JP" w:bidi="ar-SA"/>
              </w:rPr>
              <w:t>1</w:t>
            </w:r>
          </w:p>
        </w:tc>
        <w:tc>
          <w:tcPr>
            <w:tcW w:w="4950" w:type="dxa"/>
            <w:vAlign w:val="center"/>
          </w:tcPr>
          <w:p w:rsidR="452E37EB" w:rsidP="452E37EB" w14:paraId="155D973F" w14:textId="1472B496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ja-JP" w:bidi="ar-SA"/>
              </w:rPr>
            </w:pPr>
            <w:r w:rsidRPr="452E37EB"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ja-JP" w:bidi="ar-SA"/>
              </w:rPr>
              <w:t>Gaming Keyboard</w:t>
            </w:r>
            <w:r>
              <w:br/>
            </w: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Shade="80" w:themeTint="FF"/>
                <w:sz w:val="20"/>
                <w:szCs w:val="20"/>
                <w:lang w:val="en-GB" w:eastAsia="ja-JP" w:bidi="ar-SA"/>
              </w:rPr>
              <w:t xml:space="preserve">Mechanical </w:t>
            </w: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Shade="80" w:themeTint="FF"/>
                <w:sz w:val="20"/>
                <w:szCs w:val="20"/>
                <w:lang w:val="en-GB" w:eastAsia="ja-JP" w:bidi="ar-SA"/>
              </w:rPr>
              <w:t>keyboard</w:t>
            </w: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Shade="80" w:themeTint="FF"/>
                <w:sz w:val="20"/>
                <w:szCs w:val="20"/>
                <w:lang w:val="en-GB" w:eastAsia="ja-JP" w:bidi="ar-SA"/>
              </w:rPr>
              <w:t xml:space="preserve"> designed for gaming purposes</w:t>
            </w:r>
          </w:p>
        </w:tc>
        <w:tc>
          <w:tcPr>
            <w:tcW w:w="2025" w:type="dxa"/>
            <w:vAlign w:val="center"/>
          </w:tcPr>
          <w:p w:rsidR="452E37EB" w:rsidP="452E37EB" w14:paraId="1A51E7E8" w14:textId="31969C1D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460" w:type="dxa"/>
            <w:vAlign w:val="center"/>
          </w:tcPr>
          <w:p w:rsidR="452E37EB" w:rsidP="452E37EB" w14:paraId="4E4CB3F0" w14:textId="68A46331">
            <w:pPr>
              <w:bidi w:val="0"/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ja-JP" w:bidi="ar-SA"/>
              </w:rPr>
            </w:pPr>
            <w:r w:rsidRPr="452E37EB"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ja-JP" w:bidi="ar-SA"/>
              </w:rPr>
              <w:t>$99.0</w:t>
            </w:r>
          </w:p>
          <w:p w:rsidR="452E37EB" w:rsidP="452E37EB" w14:paraId="37F7671F" w14:textId="2B05A6D5">
            <w:pPr>
              <w:bidi w:val="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747474" w:themeColor="background2" w:themeShade="80" w:themeTint="FF"/>
                <w:sz w:val="20"/>
                <w:szCs w:val="20"/>
                <w:lang w:eastAsia="ja-JP" w:bidi="ar-SA"/>
              </w:rPr>
            </w:pP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747474" w:themeColor="background2" w:themeShade="80" w:themeTint="FF"/>
                <w:sz w:val="20"/>
                <w:szCs w:val="20"/>
                <w:lang w:eastAsia="ja-JP" w:bidi="ar-SA"/>
              </w:rPr>
              <w:t>1.00 Piece x 99.0</w:t>
            </w:r>
          </w:p>
        </w:tc>
        <w:tc>
          <w:tcPr>
            <w:tcW w:w="360" w:type="dxa"/>
          </w:tcPr>
          <w:p w:rsidR="452E37EB" w:rsidP="452E37EB" w14:paraId="54066891" w14:textId="150639FA">
            <w:pPr>
              <w:bidi w:val="0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</w:rPr>
            </w:pPr>
          </w:p>
        </w:tc>
      </w:tr>
      <w:tr w14:paraId="5331176B" w:rsidTr="628C5BCF">
        <w:tblPrEx>
          <w:tblW w:w="11265" w:type="dxa"/>
          <w:tblLayout w:type="fixed"/>
          <w:tblLook w:val="0600"/>
        </w:tblPrEx>
        <w:trPr>
          <w:trHeight w:val="9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452E37EB" w:rsidP="452E37EB" w14:paraId="56864AB7" w14:textId="58405718">
            <w:pPr>
              <w:bidi w:val="0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</w:rPr>
            </w:pPr>
          </w:p>
          <w:p w:rsidR="452E37EB" w:rsidP="452E37EB" w14:paraId="016C9448" w14:textId="47A075B5">
            <w:pPr>
              <w:bidi w:val="0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</w:rPr>
            </w:pPr>
          </w:p>
        </w:tc>
        <w:tc>
          <w:tcPr>
            <w:tcW w:w="690" w:type="dxa"/>
            <w:tcBorders>
              <w:left w:val="nil"/>
            </w:tcBorders>
            <w:vAlign w:val="center"/>
          </w:tcPr>
          <w:p w:rsidR="452E37EB" w:rsidP="452E37EB" w14:paraId="5C7A63C8" w14:textId="7D09C91D">
            <w:pPr>
              <w:bidi w:val="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ja-JP" w:bidi="ar-SA"/>
              </w:rPr>
            </w:pP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ja-JP" w:bidi="ar-SA"/>
              </w:rPr>
              <w:t>2</w:t>
            </w:r>
          </w:p>
        </w:tc>
        <w:tc>
          <w:tcPr>
            <w:tcW w:w="4950" w:type="dxa"/>
            <w:vAlign w:val="center"/>
          </w:tcPr>
          <w:p w:rsidR="452E37EB" w:rsidP="452E37EB" w14:paraId="3DE6DC17" w14:textId="2CFDDD3A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ja-JP" w:bidi="ar-SA"/>
              </w:rPr>
            </w:pPr>
            <w:r w:rsidRPr="452E37EB"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ja-JP" w:bidi="ar-SA"/>
              </w:rPr>
              <w:t>Portable SSD</w:t>
            </w:r>
            <w:r>
              <w:br/>
            </w: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Shade="80" w:themeTint="FF"/>
                <w:sz w:val="20"/>
                <w:szCs w:val="20"/>
                <w:lang w:val="en-GB" w:eastAsia="ja-JP" w:bidi="ar-SA"/>
              </w:rPr>
              <w:t>Compact and high-speed external storage</w:t>
            </w:r>
          </w:p>
        </w:tc>
        <w:tc>
          <w:tcPr>
            <w:tcW w:w="2025" w:type="dxa"/>
            <w:vAlign w:val="center"/>
          </w:tcPr>
          <w:p w:rsidR="452E37EB" w:rsidP="452E37EB" w14:paraId="44DF93B1" w14:textId="57631C7D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ja-JP" w:bidi="ar-SA"/>
              </w:rPr>
            </w:pPr>
          </w:p>
        </w:tc>
        <w:tc>
          <w:tcPr>
            <w:tcW w:w="2460" w:type="dxa"/>
            <w:vAlign w:val="center"/>
          </w:tcPr>
          <w:p w:rsidR="452E37EB" w:rsidP="452E37EB" w14:paraId="1F4EF3F1" w14:textId="4658445D">
            <w:pPr>
              <w:bidi w:val="0"/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ja-JP" w:bidi="ar-SA"/>
              </w:rPr>
            </w:pPr>
            <w:r w:rsidRPr="452E37EB"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ja-JP" w:bidi="ar-SA"/>
              </w:rPr>
              <w:t>$149.0</w:t>
            </w:r>
          </w:p>
          <w:p w:rsidR="452E37EB" w:rsidP="452E37EB" w14:paraId="0A98AA6D" w14:textId="0E176D5E">
            <w:pPr>
              <w:bidi w:val="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747474" w:themeColor="background2" w:themeShade="80" w:themeTint="FF"/>
                <w:sz w:val="20"/>
                <w:szCs w:val="20"/>
                <w:lang w:eastAsia="ja-JP" w:bidi="ar-SA"/>
              </w:rPr>
            </w:pP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747474" w:themeColor="background2" w:themeShade="80" w:themeTint="FF"/>
                <w:sz w:val="20"/>
                <w:szCs w:val="20"/>
                <w:lang w:eastAsia="ja-JP" w:bidi="ar-SA"/>
              </w:rPr>
              <w:t>1.00 Piece x 149.00</w:t>
            </w:r>
          </w:p>
        </w:tc>
        <w:tc>
          <w:tcPr>
            <w:tcW w:w="360" w:type="dxa"/>
          </w:tcPr>
          <w:p w:rsidR="452E37EB" w:rsidP="452E37EB" w14:paraId="08174414" w14:textId="3C674442">
            <w:pPr>
              <w:bidi w:val="0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</w:rPr>
            </w:pPr>
          </w:p>
        </w:tc>
      </w:tr>
      <w:tr w14:paraId="48E824A6" w:rsidTr="628C5BCF">
        <w:tblPrEx>
          <w:tblW w:w="11265" w:type="dxa"/>
          <w:tblLayout w:type="fixed"/>
          <w:tblLook w:val="0600"/>
        </w:tblPrEx>
        <w:trPr>
          <w:trHeight w:val="9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452E37EB" w:rsidP="452E37EB" w14:paraId="2188612E" w14:textId="61A1DD66">
            <w:pPr>
              <w:bidi w:val="0"/>
              <w:jc w:val="left"/>
              <w:rPr>
                <w:rFonts w:asciiTheme="minorAscii" w:eastAsiaTheme="minorEastAsia" w:hAnsi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  <w:lang w:eastAsia="ja-JP" w:bidi="ar-SA"/>
              </w:rPr>
            </w:pPr>
          </w:p>
        </w:tc>
        <w:tc>
          <w:tcPr>
            <w:tcW w:w="690" w:type="dxa"/>
            <w:tcBorders>
              <w:left w:val="nil"/>
              <w:bottom w:val="nil"/>
            </w:tcBorders>
            <w:vAlign w:val="center"/>
          </w:tcPr>
          <w:p w:rsidR="452E37EB" w:rsidP="452E37EB" w14:paraId="0445623C" w14:textId="593787B5">
            <w:pPr>
              <w:bidi w:val="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ja-JP" w:bidi="ar-SA"/>
              </w:rPr>
            </w:pP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ja-JP" w:bidi="ar-SA"/>
              </w:rPr>
              <w:t>3</w:t>
            </w:r>
          </w:p>
        </w:tc>
        <w:tc>
          <w:tcPr>
            <w:tcW w:w="4950" w:type="dxa"/>
            <w:tcBorders>
              <w:bottom w:val="nil"/>
            </w:tcBorders>
            <w:vAlign w:val="center"/>
          </w:tcPr>
          <w:p w:rsidR="452E37EB" w:rsidP="452E37EB" w14:paraId="2F6E3209" w14:textId="4F4724A5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ja-JP" w:bidi="ar-SA"/>
              </w:rPr>
            </w:pPr>
            <w:r w:rsidRPr="452E37EB"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ja-JP" w:bidi="ar-SA"/>
              </w:rPr>
              <w:t>Wireless Webcam</w:t>
            </w:r>
            <w:r>
              <w:br/>
            </w: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Shade="80" w:themeTint="FF"/>
                <w:sz w:val="20"/>
                <w:szCs w:val="20"/>
                <w:lang w:val="en-GB" w:eastAsia="ja-JP" w:bidi="ar-SA"/>
              </w:rPr>
              <w:t>Wireless webcam for video conferencing</w:t>
            </w:r>
          </w:p>
        </w:tc>
        <w:tc>
          <w:tcPr>
            <w:tcW w:w="2025" w:type="dxa"/>
            <w:tcBorders>
              <w:bottom w:val="nil"/>
            </w:tcBorders>
            <w:vAlign w:val="center"/>
          </w:tcPr>
          <w:p w:rsidR="452E37EB" w:rsidP="452E37EB" w14:paraId="0739C84E" w14:textId="13C02CC4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ja-JP" w:bidi="ar-SA"/>
              </w:rPr>
            </w:pPr>
          </w:p>
        </w:tc>
        <w:tc>
          <w:tcPr>
            <w:tcW w:w="2460" w:type="dxa"/>
            <w:tcBorders>
              <w:bottom w:val="nil"/>
            </w:tcBorders>
            <w:vAlign w:val="center"/>
          </w:tcPr>
          <w:p w:rsidR="452E37EB" w:rsidP="452E37EB" w14:paraId="28A93A09" w14:textId="1CD4A174">
            <w:pPr>
              <w:bidi w:val="0"/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ja-JP" w:bidi="ar-SA"/>
              </w:rPr>
            </w:pPr>
            <w:r w:rsidRPr="452E37EB"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ja-JP" w:bidi="ar-SA"/>
              </w:rPr>
              <w:t>$79</w:t>
            </w:r>
          </w:p>
          <w:p w:rsidR="452E37EB" w:rsidP="452E37EB" w14:paraId="2D58E548" w14:textId="206F0585">
            <w:pPr>
              <w:bidi w:val="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747474" w:themeColor="background2" w:themeShade="80" w:themeTint="FF"/>
                <w:sz w:val="20"/>
                <w:szCs w:val="20"/>
                <w:lang w:eastAsia="ja-JP" w:bidi="ar-SA"/>
              </w:rPr>
            </w:pP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747474" w:themeColor="background2" w:themeShade="80" w:themeTint="FF"/>
                <w:sz w:val="20"/>
                <w:szCs w:val="20"/>
                <w:lang w:eastAsia="ja-JP" w:bidi="ar-SA"/>
              </w:rPr>
              <w:t>1.00 Piece x 79</w:t>
            </w:r>
          </w:p>
        </w:tc>
        <w:tc>
          <w:tcPr>
            <w:tcW w:w="360" w:type="dxa"/>
            <w:tcBorders>
              <w:bottom w:val="nil"/>
            </w:tcBorders>
          </w:tcPr>
          <w:p w:rsidR="452E37EB" w:rsidP="452E37EB" w14:paraId="6A49726B" w14:textId="1B3E0325">
            <w:pPr>
              <w:bidi w:val="0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</w:rPr>
            </w:pPr>
          </w:p>
        </w:tc>
      </w:tr>
      <w:tr w14:paraId="56C9DAFF" w:rsidTr="628C5BCF">
        <w:tblPrEx>
          <w:tblW w:w="11265" w:type="dxa"/>
          <w:tblLayout w:type="fixed"/>
          <w:tblLook w:val="0600"/>
        </w:tblPrEx>
        <w:trPr>
          <w:trHeight w:val="3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452E37EB" w:rsidP="452E37EB" w14:paraId="18DC15F9" w14:textId="51F28340">
            <w:pPr>
              <w:bidi w:val="0"/>
              <w:jc w:val="lef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7C34F427" w14:textId="621475C4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en-GB" w:eastAsia="ja-JP" w:bidi="ar-SA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497B62FA" w14:textId="053614EF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 w:eastAsia="ja-JP" w:bidi="ar-SA"/>
              </w:rPr>
            </w:pP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 w:eastAsia="ja-JP" w:bidi="ar-SA"/>
              </w:rPr>
              <w:t>Thanks for your business.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21551BFE" w14:textId="0DD335FB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 w:eastAsia="ja-JP" w:bidi="ar-SA"/>
              </w:rPr>
            </w:pP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 w:eastAsia="ja-JP" w:bidi="ar-SA"/>
              </w:rPr>
              <w:t>Sub Total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61112473" w14:textId="5BC4D84E">
            <w:pPr>
              <w:bidi w:val="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8"/>
                <w:szCs w:val="18"/>
                <w:lang w:eastAsia="ja-JP" w:bidi="ar-SA"/>
              </w:rPr>
            </w:pP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8"/>
                <w:szCs w:val="18"/>
                <w:lang w:eastAsia="ja-JP" w:bidi="ar-SA"/>
              </w:rPr>
              <w:t>327.00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</w:tcPr>
          <w:p w:rsidR="452E37EB" w:rsidP="452E37EB" w14:paraId="78004EC3" w14:textId="5D9BCBBB">
            <w:pPr>
              <w:bidi w:val="0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  <w:lang w:eastAsia="ja-JP" w:bidi="ar-SA"/>
              </w:rPr>
            </w:pPr>
          </w:p>
        </w:tc>
      </w:tr>
      <w:tr w14:paraId="2148DCE2" w:rsidTr="628C5BCF">
        <w:tblPrEx>
          <w:tblW w:w="11265" w:type="dxa"/>
          <w:tblLayout w:type="fixed"/>
          <w:tblLook w:val="0600"/>
        </w:tblPrEx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452E37EB" w:rsidP="452E37EB" w14:paraId="6D87DA29" w14:textId="57D0F936">
            <w:pPr>
              <w:bidi w:val="0"/>
              <w:jc w:val="lef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06D380E8" w14:textId="22DF6F67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en-GB" w:eastAsia="ja-JP" w:bidi="ar-SA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27A4C72E" w14:textId="12B716A5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 w:eastAsia="ja-JP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63A6C842" w14:textId="57D68304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 w:eastAsia="ja-JP" w:bidi="ar-SA"/>
              </w:rPr>
            </w:pP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 w:eastAsia="ja-JP" w:bidi="ar-SA"/>
              </w:rPr>
              <w:t>Tax Rate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120870E2" w14:textId="40D05667">
            <w:pPr>
              <w:bidi w:val="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8"/>
                <w:szCs w:val="18"/>
                <w:lang w:eastAsia="ja-JP" w:bidi="ar-SA"/>
              </w:rPr>
            </w:pPr>
            <w:r w:rsidRPr="452E37EB"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8"/>
                <w:szCs w:val="18"/>
                <w:lang w:eastAsia="ja-JP" w:bidi="ar-SA"/>
              </w:rPr>
              <w:t>5.00%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</w:tcPr>
          <w:p w:rsidR="452E37EB" w:rsidP="452E37EB" w14:paraId="5FF9544A" w14:textId="42A94480">
            <w:pPr>
              <w:bidi w:val="0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  <w:lang w:eastAsia="ja-JP" w:bidi="ar-SA"/>
              </w:rPr>
            </w:pPr>
          </w:p>
        </w:tc>
      </w:tr>
      <w:tr w14:paraId="1024E5E6" w:rsidTr="628C5BCF">
        <w:tblPrEx>
          <w:tblW w:w="11265" w:type="dxa"/>
          <w:tblLayout w:type="fixed"/>
          <w:tblLook w:val="0600"/>
        </w:tblPrEx>
        <w:trPr>
          <w:trHeight w:val="40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452E37EB" w:rsidP="452E37EB" w14:paraId="11942130" w14:textId="4D14E2EE">
            <w:pPr>
              <w:bidi w:val="0"/>
              <w:jc w:val="lef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2F12AC25" w14:textId="7EE7869D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en-GB" w:eastAsia="ja-JP" w:bidi="ar-SA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69E41C29" w14:textId="6F02236D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 w:eastAsia="ja-JP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02957A9E" w14:textId="6C4BFBBB">
            <w:pPr>
              <w:bidi w:val="0"/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 w:eastAsia="ja-JP" w:bidi="ar-SA"/>
              </w:rPr>
            </w:pPr>
            <w:r w:rsidRPr="452E37EB"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en-GB" w:eastAsia="ja-JP" w:bidi="ar-SA"/>
              </w:rPr>
              <w:t>Total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7E50C6C0" w14:textId="19F56880">
            <w:pPr>
              <w:bidi w:val="0"/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18"/>
                <w:szCs w:val="18"/>
                <w:lang w:eastAsia="ja-JP" w:bidi="ar-SA"/>
              </w:rPr>
            </w:pPr>
            <w:r w:rsidRPr="452E37EB"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18"/>
                <w:szCs w:val="18"/>
                <w:lang w:eastAsia="ja-JP" w:bidi="ar-SA"/>
              </w:rPr>
              <w:t>$343.35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</w:tcPr>
          <w:p w:rsidR="452E37EB" w:rsidP="452E37EB" w14:paraId="6F49D3DC" w14:textId="2CE63CC4">
            <w:pPr>
              <w:bidi w:val="0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  <w:lang w:eastAsia="ja-JP" w:bidi="ar-SA"/>
              </w:rPr>
            </w:pPr>
          </w:p>
        </w:tc>
      </w:tr>
      <w:tr w14:paraId="4971A290" w:rsidTr="628C5BCF">
        <w:tblPrEx>
          <w:tblW w:w="11265" w:type="dxa"/>
          <w:tblLayout w:type="fixed"/>
          <w:tblLook w:val="0600"/>
        </w:tblPrEx>
        <w:trPr>
          <w:trHeight w:val="75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452E37EB" w:rsidP="452E37EB" w14:paraId="20AD1E28" w14:textId="6E689F0F">
            <w:pPr>
              <w:bidi w:val="0"/>
              <w:jc w:val="lef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1346DCB6" w14:textId="2A49331D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en-GB" w:eastAsia="ja-JP" w:bidi="ar-SA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36A95CF4" w14:textId="6FD3A0F0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en-GB" w:eastAsia="ja-JP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E0E8FF"/>
            <w:vAlign w:val="center"/>
          </w:tcPr>
          <w:p w:rsidR="452E37EB" w:rsidP="452E37EB" w14:paraId="3216FB9C" w14:textId="090C12C7">
            <w:pPr>
              <w:bidi w:val="0"/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 w:eastAsia="ja-JP" w:bidi="ar-SA"/>
              </w:rPr>
            </w:pPr>
            <w:r w:rsidRPr="452E37EB"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 w:eastAsia="ja-JP" w:bidi="ar-SA"/>
              </w:rPr>
              <w:t>Balance Due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0E8FF"/>
            <w:vAlign w:val="center"/>
          </w:tcPr>
          <w:p w:rsidR="452E37EB" w:rsidP="452E37EB" w14:paraId="22D2AF74" w14:textId="121ECC6C">
            <w:pPr>
              <w:bidi w:val="0"/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eastAsia="ja-JP" w:bidi="ar-SA"/>
              </w:rPr>
            </w:pPr>
            <w:r w:rsidRPr="452E37EB">
              <w:rPr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eastAsia="ja-JP" w:bidi="ar-SA"/>
              </w:rPr>
              <w:t>$343.35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</w:tcPr>
          <w:p w:rsidR="452E37EB" w:rsidP="452E37EB" w14:paraId="0CE27801" w14:textId="4CF8A7A4">
            <w:pPr>
              <w:bidi w:val="0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  <w:lang w:eastAsia="ja-JP" w:bidi="ar-SA"/>
              </w:rPr>
            </w:pPr>
          </w:p>
        </w:tc>
      </w:tr>
      <w:tr w14:paraId="3D512AE0" w:rsidTr="628C5BCF">
        <w:tblPrEx>
          <w:tblW w:w="11265" w:type="dxa"/>
          <w:tblLayout w:type="fixed"/>
          <w:tblLook w:val="0600"/>
        </w:tblPrEx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452E37EB" w:rsidP="452E37EB" w14:paraId="6D578D05" w14:textId="58691C11">
            <w:pPr>
              <w:bidi w:val="0"/>
              <w:jc w:val="left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3E2C0349" w14:textId="71696EFE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en-GB" w:eastAsia="ja-JP" w:bidi="ar-SA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624535B7" w14:textId="65434CC5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en-GB" w:eastAsia="ja-JP"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  <w:vAlign w:val="center"/>
          </w:tcPr>
          <w:p w:rsidR="452E37EB" w:rsidP="452E37EB" w14:paraId="0F4EBF45" w14:textId="16EEB443">
            <w:pPr>
              <w:bidi w:val="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en-GB" w:eastAsia="ja-JP" w:bidi="ar-SA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</w:tcPr>
          <w:p w:rsidR="452E37EB" w:rsidP="452E37EB" w14:paraId="69B3B159" w14:textId="4783691C">
            <w:pPr>
              <w:bidi w:val="0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  <w:lang w:eastAsia="ja-JP" w:bidi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EF3FF"/>
          </w:tcPr>
          <w:p w:rsidR="452E37EB" w:rsidP="452E37EB" w14:paraId="27124D41" w14:textId="7FA2B630">
            <w:pPr>
              <w:bidi w:val="0"/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9"/>
                <w:szCs w:val="19"/>
                <w:lang w:eastAsia="ja-JP" w:bidi="ar-SA"/>
              </w:rPr>
            </w:pPr>
          </w:p>
        </w:tc>
      </w:tr>
    </w:tbl>
    <w:p w:rsidR="452E37EB" w:rsidP="452E37EB" w14:paraId="7FD77F5F" w14:textId="60B620A8">
      <w:pPr>
        <w:suppressLineNumbers w:val="0"/>
        <w:bidi w:val="0"/>
        <w:spacing w:before="0" w:beforeAutospacing="0" w:after="160" w:afterAutospacing="0" w:line="279" w:lineRule="auto"/>
        <w:ind w:left="0" w:right="0"/>
        <w:jc w:val="left"/>
        <w:rPr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color w:val="auto"/>
          <w:sz w:val="19"/>
          <w:szCs w:val="19"/>
        </w:rPr>
      </w:pPr>
    </w:p>
    <w:p w:rsidR="452E37EB" w:rsidP="628C5BCF" w14:paraId="3DAB7C24" w14:textId="6AE69491">
      <w:pPr>
        <w:suppressLineNumbers w:val="0"/>
        <w:bidi w:val="0"/>
        <w:spacing w:before="0" w:beforeAutospacing="0" w:after="160" w:afterAutospacing="0" w:line="360" w:lineRule="auto"/>
        <w:ind w:left="0" w:right="0" w:firstLine="720"/>
        <w:jc w:val="left"/>
        <w:rPr>
          <w:rFonts w:asciiTheme="minorAscii" w:eastAsiaTheme="minorEastAsia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eastAsia="ja-JP" w:bidi="ar-SA"/>
        </w:rPr>
      </w:pPr>
      <w:r w:rsidRPr="628C5BCF" w:rsidR="628C5BCF">
        <w:rPr>
          <w:rFonts w:asciiTheme="minorAscii" w:eastAsiaTheme="minorEastAsia" w:hAnsiTheme="minorAscii" w:cstheme="minorBidi"/>
          <w:b/>
          <w:bCs/>
          <w:i w:val="0"/>
          <w:iCs w:val="0"/>
          <w:caps w:val="0"/>
          <w:smallCaps w:val="0"/>
          <w:color w:val="auto"/>
          <w:sz w:val="18"/>
          <w:szCs w:val="18"/>
          <w:lang w:eastAsia="ja-JP" w:bidi="ar-SA"/>
        </w:rPr>
        <w:t>Terms &amp; Conditions</w:t>
      </w:r>
      <w:r>
        <w:br/>
      </w:r>
      <w:r>
        <w:tab/>
      </w:r>
      <w:r w:rsidRPr="628C5BCF" w:rsidR="628C5BCF">
        <w:rPr>
          <w:rFonts w:asciiTheme="minorAscii" w:eastAsiaTheme="minorEastAsia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GB" w:eastAsia="ja-JP" w:bidi="ar-SA"/>
        </w:rPr>
        <w:t xml:space="preserve">Full payment is due upon receipt of this invoice. </w:t>
      </w:r>
      <w:r w:rsidRPr="628C5BCF" w:rsidR="628C5BCF">
        <w:rPr>
          <w:rFonts w:asciiTheme="minorAscii" w:eastAsiaTheme="minorEastAsia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GB" w:eastAsia="ja-JP" w:bidi="ar-SA"/>
        </w:rPr>
        <w:t>Late payments</w:t>
      </w:r>
      <w:r w:rsidRPr="628C5BCF" w:rsidR="628C5BCF">
        <w:rPr>
          <w:rFonts w:asciiTheme="minorAscii" w:eastAsiaTheme="minorEastAsia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GB" w:eastAsia="ja-JP" w:bidi="ar-SA"/>
        </w:rPr>
        <w:t xml:space="preserve"> may incur </w:t>
      </w:r>
      <w:r w:rsidRPr="628C5BCF" w:rsidR="628C5BCF">
        <w:rPr>
          <w:rFonts w:asciiTheme="minorAscii" w:eastAsiaTheme="minorEastAsia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GB" w:eastAsia="ja-JP" w:bidi="ar-SA"/>
        </w:rPr>
        <w:t>additional</w:t>
      </w:r>
      <w:r w:rsidRPr="628C5BCF" w:rsidR="628C5BCF">
        <w:rPr>
          <w:rFonts w:asciiTheme="minorAscii" w:eastAsiaTheme="minorEastAsia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GB" w:eastAsia="ja-JP" w:bidi="ar-SA"/>
        </w:rPr>
        <w:t xml:space="preserve"> charges or interest as per the </w:t>
      </w:r>
      <w:r>
        <w:br/>
      </w:r>
      <w:r>
        <w:tab/>
      </w:r>
      <w:r w:rsidRPr="628C5BCF" w:rsidR="628C5BCF">
        <w:rPr>
          <w:rFonts w:asciiTheme="minorAscii" w:eastAsiaTheme="minorEastAsia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GB" w:eastAsia="ja-JP" w:bidi="ar-SA"/>
        </w:rPr>
        <w:t>applicable laws.</w:t>
      </w:r>
    </w:p>
    <w:p w:rsidR="452E37EB" w:rsidP="452E37EB" w14:paraId="12A3EB7F" w14:textId="3D94C7AB">
      <w:pPr>
        <w:suppressLineNumbers w:val="0"/>
        <w:bidi w:val="0"/>
        <w:spacing w:before="0" w:beforeAutospacing="0" w:after="160" w:afterAutospacing="0" w:line="360" w:lineRule="auto"/>
        <w:ind w:left="0" w:right="0" w:firstLine="0"/>
        <w:jc w:val="center"/>
      </w:pPr>
      <w:r>
        <w:br/>
      </w:r>
      <w:r>
        <w:br/>
      </w:r>
      <w:r w:rsidRPr="628C5BCF" w:rsidR="628C5BCF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 w:eastAsia="ja-JP" w:bidi="ar-SA"/>
        </w:rPr>
        <w:t>POWERED BY</w:t>
      </w:r>
      <w:r>
        <w:br/>
      </w:r>
      <w:r>
        <w:drawing>
          <wp:inline>
            <wp:extent cx="1060364" cy="247374"/>
            <wp:effectExtent l="0" t="0" r="0" b="0"/>
            <wp:docPr id="1834534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5343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364" cy="24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5"/>
      <w:pgSz w:w="11906" w:h="16838" w:orient="portrait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Layout w:type="fixed"/>
      <w:tblLook w:val="06A0"/>
    </w:tblPr>
    <w:tblGrid>
      <w:gridCol w:w="3965"/>
      <w:gridCol w:w="3965"/>
      <w:gridCol w:w="3965"/>
    </w:tblGrid>
    <w:tr w14:paraId="0738E88D" w:rsidTr="628C5BCF">
      <w:tblPrEx>
        <w:tblW w:w="0" w:type="auto"/>
        <w:tblLayout w:type="fixed"/>
        <w:tblLook w:val="06A0"/>
      </w:tblPrEx>
      <w:trPr>
        <w:trHeight w:val="300"/>
      </w:trPr>
      <w:tc>
        <w:tcPr>
          <w:tcW w:w="3965" w:type="dxa"/>
        </w:tcPr>
        <w:p w:rsidR="628C5BCF" w:rsidP="628C5BCF" w14:paraId="1799A08B" w14:textId="77F085CE">
          <w:pPr>
            <w:pStyle w:val="Header"/>
            <w:bidi w:val="0"/>
            <w:ind w:left="-115"/>
            <w:jc w:val="left"/>
          </w:pPr>
        </w:p>
      </w:tc>
      <w:tc>
        <w:tcPr>
          <w:tcW w:w="3965" w:type="dxa"/>
        </w:tcPr>
        <w:p w:rsidR="628C5BCF" w:rsidP="628C5BCF" w14:paraId="2DA7FAE0" w14:textId="7154AED2">
          <w:pPr>
            <w:pStyle w:val="Header"/>
            <w:bidi w:val="0"/>
            <w:jc w:val="center"/>
          </w:pPr>
        </w:p>
      </w:tc>
      <w:tc>
        <w:tcPr>
          <w:tcW w:w="3965" w:type="dxa"/>
        </w:tcPr>
        <w:p w:rsidR="628C5BCF" w:rsidP="628C5BCF" w14:paraId="664CFA3C" w14:textId="188C7BF0">
          <w:pPr>
            <w:pStyle w:val="Header"/>
            <w:bidi w:val="0"/>
            <w:ind w:right="-115"/>
            <w:jc w:val="right"/>
          </w:pPr>
        </w:p>
      </w:tc>
    </w:tr>
  </w:tbl>
  <w:p w:rsidR="628C5BCF" w:rsidP="628C5BCF" w14:paraId="0E81DCC1" w14:textId="50625951">
    <w:pPr>
      <w:pStyle w:val="Footer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48EAFD"/>
    <w:rsid w:val="452E37EB"/>
    <w:rsid w:val="628C5BCF"/>
    <w:rsid w:val="6C48EAFD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48EAFD"/>
  <w15:chartTrackingRefBased/>
  <w15:docId w15:val="{EA5C643F-5C4E-4DE7-B3EE-12090BD1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Zoho Invoice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 Word</dc:title>
  <dc:subject>Download invoice template word free</dc:subject>
  <dc:creator>Zoho Invoice</dc:creator>
  <cp:lastModifiedBy>Guest User</cp:lastModifiedBy>
  <cp:revision>3</cp:revision>
  <dcterms:created xsi:type="dcterms:W3CDTF">2024-08-30T08:05:14Z</dcterms:created>
  <dcterms:modified xsi:type="dcterms:W3CDTF">2024-08-30T12:07:00Z</dcterms:modified>
</cp:coreProperties>
</file>